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37" w:rsidRPr="002B7437" w:rsidRDefault="002B7437" w:rsidP="002B74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736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249"/>
        <w:gridCol w:w="2323"/>
        <w:gridCol w:w="4516"/>
        <w:gridCol w:w="4536"/>
        <w:gridCol w:w="2552"/>
      </w:tblGrid>
      <w:tr w:rsidR="002B7437" w:rsidRPr="002B7437" w:rsidTr="00500CE3">
        <w:trPr>
          <w:trHeight w:val="2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контроля</w:t>
            </w:r>
          </w:p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(основные вопросы контроля)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2B7437" w:rsidRPr="002B7437" w:rsidTr="00500CE3">
        <w:trPr>
          <w:trHeight w:val="264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A62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«Готовность дошкольной </w:t>
            </w:r>
            <w:r w:rsidR="002A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новому учебному году в условиях реализации ФГОС ДО»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 степень готовности дошкольного учреждения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групп и помещений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учреждения</w:t>
            </w:r>
          </w:p>
        </w:tc>
      </w:tr>
      <w:tr w:rsidR="002B7437" w:rsidRPr="002B7437" w:rsidTr="00500CE3">
        <w:trPr>
          <w:trHeight w:val="112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в группе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и качество заполнения рабочей документации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документации, беседа с воспитателем</w:t>
            </w:r>
          </w:p>
        </w:tc>
      </w:tr>
      <w:tr w:rsidR="002B7437" w:rsidRPr="002B7437" w:rsidTr="00500CE3">
        <w:trPr>
          <w:trHeight w:val="1643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изучение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ментации, беседа с воспитателем</w:t>
            </w:r>
          </w:p>
        </w:tc>
      </w:tr>
      <w:tr w:rsidR="002B7437" w:rsidRPr="002B7437" w:rsidTr="00500CE3">
        <w:trPr>
          <w:trHeight w:val="264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диагностических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учебного года. 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 развития и воспитания детей на начало  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итоговых диагностических материалов.</w:t>
            </w:r>
          </w:p>
        </w:tc>
      </w:tr>
      <w:tr w:rsidR="002B7437" w:rsidRPr="002B7437" w:rsidTr="00500CE3">
        <w:trPr>
          <w:trHeight w:val="942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и организация прогулки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организации и проведению прогулки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</w:tr>
      <w:tr w:rsidR="002B7437" w:rsidRPr="002B7437" w:rsidTr="00500CE3">
        <w:trPr>
          <w:trHeight w:val="264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образовательного процесса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изучение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ментации, беседа с воспитателем</w:t>
            </w:r>
          </w:p>
        </w:tc>
      </w:tr>
      <w:tr w:rsidR="002B7437" w:rsidRPr="002B7437" w:rsidTr="00500CE3">
        <w:trPr>
          <w:trHeight w:val="1104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 адаптацией  вновь прибывших детей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степень адаптации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адаптационных листов, беседа с 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тателем</w:t>
            </w:r>
          </w:p>
        </w:tc>
      </w:tr>
      <w:tr w:rsidR="002B7437" w:rsidRPr="002B7437" w:rsidTr="00500CE3">
        <w:trPr>
          <w:trHeight w:val="264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890A3C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воспитательно-образовательного процесса по формированию ценностных представлений о здоровом образе жизни  посредством воспитания культурно-гигиеничес</w:t>
            </w:r>
            <w:r w:rsidR="0089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навыков приема пищи у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90A3C" w:rsidRPr="002B7437" w:rsidTr="00500CE3">
        <w:trPr>
          <w:trHeight w:val="1373"/>
        </w:trPr>
        <w:tc>
          <w:tcPr>
            <w:tcW w:w="56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C" w:rsidRPr="002B7437" w:rsidRDefault="00890A3C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90A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C" w:rsidRPr="002B7437" w:rsidRDefault="00890A3C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C" w:rsidRPr="002B7437" w:rsidRDefault="00890A3C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C" w:rsidRPr="002B7437" w:rsidRDefault="00890A3C" w:rsidP="00890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A3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Эффективность развития ИКТ – технологии в образовательном процессе с детьми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3C" w:rsidRPr="002B7437" w:rsidRDefault="00890A3C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890A3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нализ состояния работы по использованию ИКТ-технологии в воспитательно- образовательном процессе, позволяющей формировать условия для полноценного развивающего взаимодействия педагогов, детей и родителей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8F3" w:rsidRPr="002B7437" w:rsidRDefault="002A622C" w:rsidP="00DA3596">
            <w:pPr>
              <w:pStyle w:val="c60"/>
              <w:shd w:val="clear" w:color="auto" w:fill="FFFFFF"/>
              <w:spacing w:before="0" w:beforeAutospacing="0" w:after="0" w:afterAutospacing="0"/>
              <w:ind w:left="104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Согласно плану-задания </w:t>
            </w:r>
          </w:p>
        </w:tc>
      </w:tr>
      <w:tr w:rsidR="00500CE3" w:rsidRPr="002B7437" w:rsidTr="00500CE3">
        <w:trPr>
          <w:trHeight w:val="1595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образовательного процесса.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просм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 игр-занятий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изучение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ментации, беседа с воспитателем</w:t>
            </w:r>
          </w:p>
        </w:tc>
      </w:tr>
      <w:tr w:rsidR="00500CE3" w:rsidRPr="002B7437" w:rsidTr="00CA04E5">
        <w:trPr>
          <w:trHeight w:val="6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0CE3" w:rsidRPr="002B7437" w:rsidRDefault="00500CE3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0CE3" w:rsidRPr="002B7437" w:rsidRDefault="00500CE3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CA04E5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групп к Новому году</w:t>
            </w:r>
          </w:p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 степень готовности дошкольного учреждения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новогодним мероприятиям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педагогами, изучение планов</w:t>
            </w:r>
          </w:p>
        </w:tc>
      </w:tr>
      <w:tr w:rsidR="00500CE3" w:rsidRPr="002B7437" w:rsidTr="00137B48">
        <w:trPr>
          <w:trHeight w:val="844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  <w:p w:rsidR="00500CE3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Default="00500CE3" w:rsidP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E3" w:rsidRPr="002B7437" w:rsidRDefault="00500CE3" w:rsidP="00500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 организацией образовательного процесса.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игр-занятий, анализ просмотра игр-занятий, изучение документации, беседа с воспитателем</w:t>
            </w:r>
          </w:p>
        </w:tc>
      </w:tr>
      <w:tr w:rsidR="00500CE3" w:rsidRPr="002B7437" w:rsidTr="00137B48">
        <w:trPr>
          <w:trHeight w:val="2262"/>
        </w:trPr>
        <w:tc>
          <w:tcPr>
            <w:tcW w:w="560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0CE3" w:rsidRPr="002B7437" w:rsidRDefault="00500CE3" w:rsidP="00500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воспитательно-образовательной ра</w:t>
            </w:r>
            <w:r w:rsidRPr="0050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в группе раннего возраста</w:t>
            </w:r>
          </w:p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372F9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37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E3" w:rsidRPr="002B7437" w:rsidRDefault="00500CE3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0C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Посещение игр-занятий, анализ просмотра игр-занятий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б</w:t>
            </w:r>
            <w:r w:rsidRPr="00500C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еседа с педагогами, изучение планов</w:t>
            </w:r>
          </w:p>
        </w:tc>
      </w:tr>
      <w:tr w:rsidR="002B7437" w:rsidRPr="002B7437" w:rsidTr="002372F9">
        <w:trPr>
          <w:trHeight w:val="70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D74DA0" w:rsidP="002B7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2B7437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B7437" w:rsidRDefault="00500CE3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37" w:rsidRPr="002A622C" w:rsidRDefault="002372F9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2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и организация работы по духовно-нравственному воспитанию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через проектную деятельность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437" w:rsidRPr="002372F9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2372F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пределение уровня развития нравственных качеств, способностей детей; анализ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использования технологии проектной деятельности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437" w:rsidRPr="002A622C" w:rsidRDefault="002A622C" w:rsidP="002B7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плану-задания</w:t>
            </w:r>
          </w:p>
        </w:tc>
      </w:tr>
      <w:tr w:rsidR="00D74DA0" w:rsidRPr="002B7437" w:rsidTr="00717753">
        <w:trPr>
          <w:trHeight w:val="702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D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D74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образовательного процесса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образовательной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игр-занятий, анализ просмотра игр-занятий, изучение документации, беседа с воспитателем</w:t>
            </w:r>
          </w:p>
        </w:tc>
      </w:tr>
      <w:tr w:rsidR="00D74DA0" w:rsidRPr="002B7437" w:rsidTr="00717753">
        <w:trPr>
          <w:trHeight w:val="702"/>
        </w:trPr>
        <w:tc>
          <w:tcPr>
            <w:tcW w:w="560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D74D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предметно-игровой среды для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 детей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степень соответствия предметно-игровой среды по  развитию двигательной активности детей требованиям ФГОС ДО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A0" w:rsidRPr="002B7437" w:rsidRDefault="00D74DA0" w:rsidP="002B74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групп, изучение документации</w:t>
            </w:r>
          </w:p>
        </w:tc>
      </w:tr>
      <w:tr w:rsidR="002372F9" w:rsidRPr="002A622C" w:rsidTr="00500CE3">
        <w:trPr>
          <w:trHeight w:val="702"/>
        </w:trPr>
        <w:tc>
          <w:tcPr>
            <w:tcW w:w="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7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74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A622C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22C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Использование методов и приемов развития детской инициативности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и самостоятельности </w:t>
            </w:r>
            <w:r w:rsidRPr="002A622C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в совместной деятельности педагога с детьми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A622C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22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ровести  анализ  созданных в дошкольном учреждении </w:t>
            </w:r>
            <w:r w:rsidRPr="002A622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условий,  направленных на поддержку детской инициативы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A622C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плану-задания</w:t>
            </w:r>
          </w:p>
        </w:tc>
      </w:tr>
      <w:tr w:rsidR="002372F9" w:rsidRPr="002B7437" w:rsidTr="002372F9">
        <w:trPr>
          <w:trHeight w:val="124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D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проведением диагностических мероприятий   на конец учебного года</w:t>
            </w: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Pr="002B7437" w:rsidRDefault="002372F9" w:rsidP="0023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2F9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Определить уровень развития и воспитания детей на конец учебного года, сравнить полученные данные с 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результатами</w:t>
            </w:r>
          </w:p>
          <w:p w:rsidR="002372F9" w:rsidRPr="002372F9" w:rsidRDefault="002372F9" w:rsidP="00237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ностики на начало учебного года</w:t>
            </w:r>
          </w:p>
        </w:tc>
      </w:tr>
      <w:tr w:rsidR="002372F9" w:rsidRPr="002B7437" w:rsidTr="00090BBD">
        <w:trPr>
          <w:trHeight w:val="702"/>
        </w:trPr>
        <w:tc>
          <w:tcPr>
            <w:tcW w:w="560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9" w:rsidRPr="002B7437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выпускных мероприятий</w:t>
            </w: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Default="002372F9" w:rsidP="0023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72F9" w:rsidRPr="002B7437" w:rsidRDefault="002372F9" w:rsidP="00237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твенную подготовку к выпускному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9" w:rsidRPr="002B7437" w:rsidRDefault="002372F9" w:rsidP="002372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воспитателя выпускной группы и музыкального руководителя.</w:t>
            </w:r>
          </w:p>
        </w:tc>
      </w:tr>
    </w:tbl>
    <w:p w:rsidR="00CC45A8" w:rsidRDefault="00CC45A8"/>
    <w:tbl>
      <w:tblPr>
        <w:tblStyle w:val="a3"/>
        <w:tblW w:w="156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22"/>
        <w:gridCol w:w="1856"/>
        <w:gridCol w:w="4168"/>
        <w:gridCol w:w="2313"/>
        <w:gridCol w:w="1185"/>
        <w:gridCol w:w="1563"/>
        <w:gridCol w:w="1648"/>
        <w:gridCol w:w="1754"/>
        <w:gridCol w:w="9"/>
      </w:tblGrid>
      <w:tr w:rsidR="00876B4B" w:rsidRPr="00BB0BA1" w:rsidTr="00876B4B">
        <w:tc>
          <w:tcPr>
            <w:tcW w:w="15618" w:type="dxa"/>
            <w:gridSpan w:val="9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производственного </w:t>
            </w:r>
            <w:r w:rsidRPr="00B83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 w:val="restart"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 – закаливающих процедур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требований СанПиН к проведению 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оздоровительно – закаливающих процедур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352F50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Default="00876B4B" w:rsidP="00057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 – гигиенического режима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соблюдения санитарно – гигиенического режима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352F50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433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температурного режима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температурного режима требованиям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2A24EA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A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режима проветривания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регулярности и соблюдения правил проветривания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групповых и иных помещений 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352F50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64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питания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культуры питания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352F50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50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4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утренней гимнастики (еженедельная)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правильности и регулярности проведения утренней гимнастики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2A24EA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A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643386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64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прогулки (еженедельно)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организации и проведения прогулки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876B4B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001D9A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педагогом подвижной игры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организации и проведения прогулки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876B4B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001D9A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гимнастики после сна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режимного момента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правильности и регулярности проведения гимнастики после сна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2C6C63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001D9A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жима сна, бодрствования, образовательной деятельности</w:t>
            </w: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прогулок возрасту детей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режимных моментов в соответствии с требованиями программы, возрасту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сезону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876B4B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  <w:vMerge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876B4B" w:rsidRPr="00001D9A" w:rsidRDefault="00876B4B" w:rsidP="00057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частота и место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игр-занятий</w:t>
            </w: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зависимости от возраста детей и погодных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условий. Соблюдение структуры занятия</w:t>
            </w:r>
            <w:r w:rsidRPr="0000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4168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режимных моментов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норм учебной нагрузки на ребёнка 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876B4B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876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B">
              <w:rPr>
                <w:rFonts w:ascii="Times New Roman" w:hAnsi="Times New Roman" w:cs="Times New Roman"/>
                <w:sz w:val="24"/>
                <w:szCs w:val="24"/>
              </w:rPr>
              <w:t>С.В. Чернухина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B4B" w:rsidRDefault="00876B4B" w:rsidP="00057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Использование разрешенных и безопасных игр, игрушек, пособий, книг</w:t>
            </w:r>
          </w:p>
          <w:p w:rsidR="00876B4B" w:rsidRPr="005D1696" w:rsidRDefault="00876B4B" w:rsidP="00057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поступлении новых, й раз в год)</w:t>
            </w:r>
          </w:p>
        </w:tc>
        <w:tc>
          <w:tcPr>
            <w:tcW w:w="4168" w:type="dxa"/>
          </w:tcPr>
          <w:p w:rsidR="00876B4B" w:rsidRPr="005D1696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на соответствие требованиям</w:t>
            </w:r>
          </w:p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п.2.11.2. СП 2.4.1. 3648-20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</w:t>
            </w:r>
          </w:p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</w:rPr>
              <w:t>разрешенных и безопасных игр, игрушек, пособий, книг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76B4B" w:rsidRPr="002C6C63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  <w:tr w:rsidR="00876B4B" w:rsidRPr="00BB0BA1" w:rsidTr="00876B4B">
        <w:trPr>
          <w:gridAfter w:val="1"/>
          <w:wAfter w:w="9" w:type="dxa"/>
        </w:trPr>
        <w:tc>
          <w:tcPr>
            <w:tcW w:w="1122" w:type="dxa"/>
          </w:tcPr>
          <w:p w:rsidR="00876B4B" w:rsidRPr="004630B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B4B" w:rsidRPr="005D1696" w:rsidRDefault="00876B4B" w:rsidP="00057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Правильное использование технических средств обучения</w:t>
            </w:r>
          </w:p>
        </w:tc>
        <w:tc>
          <w:tcPr>
            <w:tcW w:w="4168" w:type="dxa"/>
          </w:tcPr>
          <w:p w:rsidR="00876B4B" w:rsidRPr="005D1696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31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правильного использования  </w:t>
            </w:r>
          </w:p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9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обучения</w:t>
            </w:r>
          </w:p>
        </w:tc>
        <w:tc>
          <w:tcPr>
            <w:tcW w:w="1185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63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876B4B" w:rsidRPr="002C6C63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6B4B" w:rsidRPr="00BB0BA1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63">
              <w:rPr>
                <w:rFonts w:ascii="Times New Roman" w:hAnsi="Times New Roman" w:cs="Times New Roman"/>
                <w:sz w:val="24"/>
                <w:szCs w:val="24"/>
              </w:rPr>
              <w:t xml:space="preserve">С.В. Чернухина </w:t>
            </w:r>
          </w:p>
        </w:tc>
        <w:tc>
          <w:tcPr>
            <w:tcW w:w="1754" w:type="dxa"/>
          </w:tcPr>
          <w:p w:rsidR="00876B4B" w:rsidRDefault="00876B4B" w:rsidP="0005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визуального контроля</w:t>
            </w:r>
          </w:p>
        </w:tc>
      </w:tr>
    </w:tbl>
    <w:p w:rsidR="00876B4B" w:rsidRDefault="00876B4B" w:rsidP="00876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B4B" w:rsidRPr="00BB0BA1" w:rsidRDefault="00876B4B" w:rsidP="00876B4B">
      <w:pPr>
        <w:rPr>
          <w:rFonts w:ascii="Times New Roman" w:hAnsi="Times New Roman" w:cs="Times New Roman"/>
          <w:b/>
          <w:sz w:val="24"/>
          <w:szCs w:val="24"/>
        </w:rPr>
      </w:pPr>
    </w:p>
    <w:p w:rsidR="00876B4B" w:rsidRDefault="00876B4B">
      <w:bookmarkStart w:id="0" w:name="_GoBack"/>
      <w:bookmarkEnd w:id="0"/>
    </w:p>
    <w:sectPr w:rsidR="00876B4B" w:rsidSect="002B74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0F"/>
    <w:rsid w:val="002372F9"/>
    <w:rsid w:val="002A622C"/>
    <w:rsid w:val="002B7437"/>
    <w:rsid w:val="004E48F3"/>
    <w:rsid w:val="00500CE3"/>
    <w:rsid w:val="00585448"/>
    <w:rsid w:val="007840FF"/>
    <w:rsid w:val="00876B4B"/>
    <w:rsid w:val="00890A3C"/>
    <w:rsid w:val="00B1370F"/>
    <w:rsid w:val="00CA04E5"/>
    <w:rsid w:val="00CC45A8"/>
    <w:rsid w:val="00D74DA0"/>
    <w:rsid w:val="00DA3596"/>
    <w:rsid w:val="00D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4E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48F3"/>
  </w:style>
  <w:style w:type="paragraph" w:customStyle="1" w:styleId="c53">
    <w:name w:val="c53"/>
    <w:basedOn w:val="a"/>
    <w:rsid w:val="004E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596"/>
  </w:style>
  <w:style w:type="paragraph" w:customStyle="1" w:styleId="c60">
    <w:name w:val="c60"/>
    <w:basedOn w:val="a"/>
    <w:rsid w:val="00D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76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4E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48F3"/>
  </w:style>
  <w:style w:type="paragraph" w:customStyle="1" w:styleId="c53">
    <w:name w:val="c53"/>
    <w:basedOn w:val="a"/>
    <w:rsid w:val="004E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596"/>
  </w:style>
  <w:style w:type="paragraph" w:customStyle="1" w:styleId="c60">
    <w:name w:val="c60"/>
    <w:basedOn w:val="a"/>
    <w:rsid w:val="00D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76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Чернухина Светлана Викторовна</dc:creator>
  <cp:keywords/>
  <dc:description/>
  <cp:lastModifiedBy>User Windows</cp:lastModifiedBy>
  <cp:revision>5</cp:revision>
  <cp:lastPrinted>2022-10-11T02:44:00Z</cp:lastPrinted>
  <dcterms:created xsi:type="dcterms:W3CDTF">2022-10-10T09:14:00Z</dcterms:created>
  <dcterms:modified xsi:type="dcterms:W3CDTF">2023-05-30T16:16:00Z</dcterms:modified>
</cp:coreProperties>
</file>